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11"/>
        <w:tblW w:w="16054" w:type="dxa"/>
        <w:tblLook w:val="04A0" w:firstRow="1" w:lastRow="0" w:firstColumn="1" w:lastColumn="0" w:noHBand="0" w:noVBand="1"/>
      </w:tblPr>
      <w:tblGrid>
        <w:gridCol w:w="1314"/>
        <w:gridCol w:w="2509"/>
        <w:gridCol w:w="2726"/>
        <w:gridCol w:w="6278"/>
        <w:gridCol w:w="3227"/>
      </w:tblGrid>
      <w:tr w:rsidR="0061177F" w:rsidRPr="006F5881" w:rsidTr="0061177F">
        <w:trPr>
          <w:trHeight w:val="237"/>
        </w:trPr>
        <w:tc>
          <w:tcPr>
            <w:tcW w:w="1314" w:type="dxa"/>
            <w:shd w:val="clear" w:color="auto" w:fill="C4BC96" w:themeFill="background2" w:themeFillShade="BF"/>
          </w:tcPr>
          <w:p w:rsidR="0061177F" w:rsidRPr="006F5881" w:rsidRDefault="0061177F" w:rsidP="00C42293">
            <w:pPr>
              <w:jc w:val="center"/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</w:pPr>
            <w:r w:rsidRPr="006F5881"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  <w:t>Date</w:t>
            </w:r>
          </w:p>
        </w:tc>
        <w:tc>
          <w:tcPr>
            <w:tcW w:w="2509" w:type="dxa"/>
            <w:shd w:val="clear" w:color="auto" w:fill="C4BC96" w:themeFill="background2" w:themeFillShade="BF"/>
          </w:tcPr>
          <w:p w:rsidR="0061177F" w:rsidRPr="006F5881" w:rsidRDefault="0061177F" w:rsidP="00C42293">
            <w:pPr>
              <w:jc w:val="center"/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</w:pPr>
            <w:r w:rsidRPr="006F5881"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  <w:t>Time</w:t>
            </w:r>
          </w:p>
        </w:tc>
        <w:tc>
          <w:tcPr>
            <w:tcW w:w="2726" w:type="dxa"/>
            <w:shd w:val="clear" w:color="auto" w:fill="C4BC96" w:themeFill="background2" w:themeFillShade="BF"/>
          </w:tcPr>
          <w:p w:rsidR="0061177F" w:rsidRPr="006F5881" w:rsidRDefault="0061177F" w:rsidP="00C42293">
            <w:pPr>
              <w:jc w:val="center"/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</w:pPr>
            <w:r w:rsidRPr="006F5881"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  <w:t>Student</w:t>
            </w:r>
          </w:p>
        </w:tc>
        <w:tc>
          <w:tcPr>
            <w:tcW w:w="6278" w:type="dxa"/>
            <w:shd w:val="clear" w:color="auto" w:fill="C4BC96" w:themeFill="background2" w:themeFillShade="BF"/>
          </w:tcPr>
          <w:p w:rsidR="0061177F" w:rsidRPr="006F5881" w:rsidRDefault="0061177F" w:rsidP="00C42293">
            <w:pPr>
              <w:jc w:val="center"/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</w:pPr>
            <w:r w:rsidRPr="006F5881"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  <w:t>Topic/Theme</w:t>
            </w:r>
          </w:p>
          <w:p w:rsidR="0061177F" w:rsidRPr="006F5881" w:rsidRDefault="0061177F" w:rsidP="00C42293">
            <w:pPr>
              <w:jc w:val="center"/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</w:pPr>
            <w:r w:rsidRPr="006F5881"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  <w:t>Of the presentation</w:t>
            </w:r>
          </w:p>
        </w:tc>
        <w:tc>
          <w:tcPr>
            <w:tcW w:w="3227" w:type="dxa"/>
            <w:shd w:val="clear" w:color="auto" w:fill="C4BC96" w:themeFill="background2" w:themeFillShade="BF"/>
          </w:tcPr>
          <w:p w:rsidR="0061177F" w:rsidRPr="006F5881" w:rsidRDefault="0061177F" w:rsidP="00C42293">
            <w:pPr>
              <w:jc w:val="center"/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</w:pPr>
            <w:r w:rsidRPr="006F5881">
              <w:rPr>
                <w:rFonts w:ascii="Aparajita" w:hAnsi="Aparajita" w:cs="Aparajita"/>
                <w:b/>
                <w:i/>
                <w:color w:val="1D1B11" w:themeColor="background2" w:themeShade="1A"/>
                <w:sz w:val="28"/>
                <w:szCs w:val="28"/>
              </w:rPr>
              <w:t>Examiner(s)</w:t>
            </w:r>
          </w:p>
        </w:tc>
      </w:tr>
      <w:tr w:rsidR="0061177F" w:rsidRPr="006F5881" w:rsidTr="0061177F">
        <w:trPr>
          <w:trHeight w:val="253"/>
        </w:trPr>
        <w:tc>
          <w:tcPr>
            <w:tcW w:w="1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61177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Pr="0061177F" w:rsidRDefault="0061177F" w:rsidP="00C42293">
            <w:pPr>
              <w:jc w:val="center"/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</w:rPr>
            </w:pPr>
            <w:r w:rsidRPr="0061177F"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</w:rPr>
              <w:t>Monday August 14</w:t>
            </w:r>
            <w:r w:rsidRPr="0061177F"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  <w:vertAlign w:val="superscript"/>
              </w:rPr>
              <w:t>th</w:t>
            </w:r>
            <w:r w:rsidRPr="0061177F"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10.30 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11.30 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Damion Phillip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BE6AD0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The Influence </w:t>
            </w:r>
            <w:r w:rsidR="00BE6AD0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o</w:t>
            </w:r>
            <w:r w:rsidR="00BE6AD0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f The 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Spiritual</w:t>
            </w:r>
            <w:r w:rsidR="00BE6AD0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/ 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Shouter Baptist </w:t>
            </w:r>
            <w:r w:rsidR="00BE6AD0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On 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Calypso </w:t>
            </w:r>
            <w:r w:rsidR="00BE6AD0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a</w:t>
            </w:r>
            <w:r w:rsidR="00BE6AD0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nd 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Soca</w:t>
            </w:r>
            <w:r w:rsidR="00BE6AD0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393AC0">
            <w:pPr>
              <w:pStyle w:val="ListParagraph"/>
              <w:numPr>
                <w:ilvl w:val="0"/>
                <w:numId w:val="3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Kela Francis </w:t>
            </w:r>
          </w:p>
          <w:p w:rsidR="0061177F" w:rsidRPr="00D17A0F" w:rsidRDefault="0061177F" w:rsidP="00393AC0">
            <w:pPr>
              <w:pStyle w:val="ListParagraph"/>
              <w:numPr>
                <w:ilvl w:val="0"/>
                <w:numId w:val="3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Suzanne Burke</w:t>
            </w:r>
          </w:p>
          <w:p w:rsidR="0061177F" w:rsidRPr="00D17A0F" w:rsidRDefault="0061177F" w:rsidP="00700764">
            <w:pPr>
              <w:pStyle w:val="ListParagraph"/>
              <w:numPr>
                <w:ilvl w:val="0"/>
                <w:numId w:val="3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Ms. Annette Fitzpatrick</w:t>
            </w:r>
          </w:p>
        </w:tc>
      </w:tr>
      <w:tr w:rsidR="0061177F" w:rsidRPr="006F5881" w:rsidTr="0061177F">
        <w:trPr>
          <w:trHeight w:val="253"/>
        </w:trPr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1.00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2.00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Cevel Regis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6711A6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A </w:t>
            </w:r>
            <w:r w:rsidR="006711A6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Look </w:t>
            </w:r>
            <w:r w:rsidR="006711A6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at t</w:t>
            </w:r>
            <w:r w:rsidR="006711A6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he 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Grenadian Calypsonian’s </w:t>
            </w:r>
            <w:r w:rsidR="006711A6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Contribution </w:t>
            </w:r>
            <w:r w:rsidR="006711A6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to the Development of t</w:t>
            </w:r>
            <w:r w:rsidR="006711A6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he 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Trinidad Calypso Artform</w:t>
            </w:r>
            <w:r w:rsidR="006711A6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,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</w:t>
            </w:r>
            <w:r w:rsidR="006711A6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f</w:t>
            </w:r>
            <w:r w:rsidR="006711A6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rom 1950 -1980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D05297">
            <w:pPr>
              <w:pStyle w:val="ListParagraph"/>
              <w:numPr>
                <w:ilvl w:val="0"/>
                <w:numId w:val="3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Rudolph Ottley</w:t>
            </w:r>
          </w:p>
        </w:tc>
      </w:tr>
      <w:tr w:rsidR="0061177F" w:rsidRPr="006F5881" w:rsidTr="0061177F">
        <w:trPr>
          <w:trHeight w:val="253"/>
        </w:trPr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4:00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5:00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6B0D1E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Robin Imamshah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The </w:t>
            </w:r>
            <w:r w:rsidR="006711A6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Development and Architecture of the </w:t>
            </w:r>
            <w:r w:rsidR="00BE6AD0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South </w:t>
            </w:r>
            <w:r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Caribbean </w:t>
            </w:r>
            <w:r w:rsidR="006711A6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Sound</w:t>
            </w:r>
            <w:r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. </w:t>
            </w:r>
          </w:p>
        </w:tc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1177F" w:rsidRDefault="0061177F" w:rsidP="00393AC0">
            <w:pPr>
              <w:pStyle w:val="ListParagraph"/>
              <w:numPr>
                <w:ilvl w:val="0"/>
                <w:numId w:val="3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Kela Francis </w:t>
            </w:r>
          </w:p>
          <w:p w:rsidR="0061177F" w:rsidRPr="00D17A0F" w:rsidRDefault="0061177F" w:rsidP="00393AC0">
            <w:pPr>
              <w:pStyle w:val="ListParagraph"/>
              <w:numPr>
                <w:ilvl w:val="0"/>
                <w:numId w:val="3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Mr. Martin Raymond </w:t>
            </w:r>
          </w:p>
        </w:tc>
      </w:tr>
    </w:tbl>
    <w:p w:rsidR="0061177F" w:rsidRDefault="0061177F" w:rsidP="0061177F">
      <w:pPr>
        <w:pStyle w:val="Header"/>
        <w:tabs>
          <w:tab w:val="clear" w:pos="4680"/>
          <w:tab w:val="clear" w:pos="9360"/>
        </w:tabs>
        <w:spacing w:after="200" w:line="276" w:lineRule="auto"/>
      </w:pPr>
      <w:r>
        <w:br w:type="page"/>
      </w:r>
    </w:p>
    <w:tbl>
      <w:tblPr>
        <w:tblStyle w:val="TableGrid"/>
        <w:tblpPr w:leftFromText="180" w:rightFromText="180" w:vertAnchor="text" w:horzAnchor="margin" w:tblpY="111"/>
        <w:tblW w:w="16054" w:type="dxa"/>
        <w:tblLook w:val="04A0" w:firstRow="1" w:lastRow="0" w:firstColumn="1" w:lastColumn="0" w:noHBand="0" w:noVBand="1"/>
      </w:tblPr>
      <w:tblGrid>
        <w:gridCol w:w="1314"/>
        <w:gridCol w:w="2509"/>
        <w:gridCol w:w="2726"/>
        <w:gridCol w:w="6278"/>
        <w:gridCol w:w="3227"/>
      </w:tblGrid>
      <w:tr w:rsidR="0061177F" w:rsidRPr="006F5881" w:rsidTr="0061177F">
        <w:trPr>
          <w:trHeight w:val="253"/>
        </w:trPr>
        <w:tc>
          <w:tcPr>
            <w:tcW w:w="1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61177F"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</w:rPr>
              <w:t>Tuesday  August 15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9.00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10.00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Wayne Mc Donald 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Is the Calypso Artform more than entertainment? </w:t>
            </w:r>
          </w:p>
          <w:p w:rsidR="0061177F" w:rsidRPr="00D17A0F" w:rsidRDefault="0061177F" w:rsidP="00CD0E55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Themes </w:t>
            </w:r>
            <w:r w:rsid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o</w:t>
            </w:r>
            <w:r w:rsidR="00CD0E55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f Empowerment </w:t>
            </w:r>
            <w:r w:rsid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a</w:t>
            </w:r>
            <w:r w:rsidR="00CD0E55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nd Collective Memory.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5C7235">
            <w:pPr>
              <w:pStyle w:val="ListParagraph"/>
              <w:numPr>
                <w:ilvl w:val="0"/>
                <w:numId w:val="4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Hazel Ann De </w:t>
            </w:r>
            <w:proofErr w:type="spellStart"/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Peza</w:t>
            </w:r>
            <w:proofErr w:type="spellEnd"/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</w:p>
          <w:p w:rsidR="0061177F" w:rsidRPr="00D17A0F" w:rsidRDefault="0061177F" w:rsidP="005C7235">
            <w:pPr>
              <w:pStyle w:val="ListParagraph"/>
              <w:numPr>
                <w:ilvl w:val="0"/>
                <w:numId w:val="4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Kela Francis </w:t>
            </w:r>
          </w:p>
        </w:tc>
      </w:tr>
      <w:tr w:rsidR="0061177F" w:rsidRPr="006F5881" w:rsidTr="0061177F">
        <w:trPr>
          <w:trHeight w:val="253"/>
        </w:trPr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10.30 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11.30 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Lesedi Felix 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The positive effects of Junior Panorama Competition on the behavio</w:t>
            </w:r>
            <w:r w:rsidR="006813C6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u</w:t>
            </w:r>
            <w:bookmarkStart w:id="0" w:name="_GoBack"/>
            <w:bookmarkEnd w:id="0"/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r of Primary School Children in Trinidad and Tobago.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5F56B8">
            <w:pPr>
              <w:pStyle w:val="ListParagraph"/>
              <w:numPr>
                <w:ilvl w:val="0"/>
                <w:numId w:val="4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Roger Henry </w:t>
            </w:r>
          </w:p>
          <w:p w:rsidR="0061177F" w:rsidRPr="00D17A0F" w:rsidRDefault="0061177F" w:rsidP="005F56B8">
            <w:pPr>
              <w:pStyle w:val="ListParagraph"/>
              <w:numPr>
                <w:ilvl w:val="0"/>
                <w:numId w:val="4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Shannon Dudley</w:t>
            </w:r>
          </w:p>
        </w:tc>
      </w:tr>
      <w:tr w:rsidR="0061177F" w:rsidRPr="006F5881" w:rsidTr="0061177F">
        <w:trPr>
          <w:trHeight w:val="253"/>
        </w:trPr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1.00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2.00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Jenelle Sanchez 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The Drama Curriculum in Secondary Schools of Trinidad and Tobago: The Carnival Elements.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687D9E">
            <w:pPr>
              <w:pStyle w:val="ListParagraph"/>
              <w:numPr>
                <w:ilvl w:val="0"/>
                <w:numId w:val="4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Rudolph Ottley</w:t>
            </w:r>
          </w:p>
          <w:p w:rsidR="0061177F" w:rsidRPr="00D17A0F" w:rsidRDefault="0061177F" w:rsidP="00DE11EA">
            <w:pPr>
              <w:pStyle w:val="ListParagraph"/>
              <w:numPr>
                <w:ilvl w:val="0"/>
                <w:numId w:val="4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Ms. </w:t>
            </w:r>
            <w:proofErr w:type="spellStart"/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Saira</w:t>
            </w:r>
            <w:proofErr w:type="spellEnd"/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Dhanoo</w:t>
            </w:r>
            <w:proofErr w:type="spellEnd"/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</w:p>
        </w:tc>
      </w:tr>
      <w:tr w:rsidR="0061177F" w:rsidRPr="006F5881" w:rsidTr="0061177F">
        <w:trPr>
          <w:trHeight w:val="253"/>
        </w:trPr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2.30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3.30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Cindy Alleyne 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A Narrative Perspective on the contribution of the National Joint Action Committee towards Carnival Arts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pStyle w:val="ListParagraph"/>
              <w:numPr>
                <w:ilvl w:val="0"/>
                <w:numId w:val="4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Ms. Annette Fitzpatrick</w:t>
            </w:r>
          </w:p>
          <w:p w:rsidR="0061177F" w:rsidRPr="00D17A0F" w:rsidRDefault="0061177F" w:rsidP="00C42293">
            <w:pPr>
              <w:pStyle w:val="ListParagraph"/>
              <w:numPr>
                <w:ilvl w:val="0"/>
                <w:numId w:val="4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Mr. Rawle Gibbons  </w:t>
            </w:r>
          </w:p>
        </w:tc>
      </w:tr>
      <w:tr w:rsidR="0061177F" w:rsidRPr="006F5881" w:rsidTr="0061177F">
        <w:trPr>
          <w:trHeight w:val="253"/>
        </w:trPr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4:00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5:00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Shanice James 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The Role of the Point Fortin Community in the Success of its</w:t>
            </w:r>
            <w:r w:rsid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Calypsonians and Soca Artistes: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1968-2013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1177F" w:rsidRPr="00D17A0F" w:rsidRDefault="0061177F" w:rsidP="00046E86">
            <w:pPr>
              <w:pStyle w:val="ListParagraph"/>
              <w:numPr>
                <w:ilvl w:val="0"/>
                <w:numId w:val="4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Roger Henry</w:t>
            </w:r>
          </w:p>
          <w:p w:rsidR="0061177F" w:rsidRPr="00D17A0F" w:rsidRDefault="0061177F" w:rsidP="00046E86">
            <w:pPr>
              <w:pStyle w:val="ListParagraph"/>
              <w:numPr>
                <w:ilvl w:val="0"/>
                <w:numId w:val="4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Ms. Annette Fitzpatrick</w:t>
            </w:r>
          </w:p>
        </w:tc>
      </w:tr>
    </w:tbl>
    <w:p w:rsidR="0061177F" w:rsidRDefault="0061177F">
      <w:r>
        <w:br w:type="page"/>
      </w:r>
    </w:p>
    <w:tbl>
      <w:tblPr>
        <w:tblStyle w:val="TableGrid"/>
        <w:tblpPr w:leftFromText="180" w:rightFromText="180" w:vertAnchor="text" w:horzAnchor="margin" w:tblpY="111"/>
        <w:tblW w:w="16054" w:type="dxa"/>
        <w:tblLook w:val="04A0" w:firstRow="1" w:lastRow="0" w:firstColumn="1" w:lastColumn="0" w:noHBand="0" w:noVBand="1"/>
      </w:tblPr>
      <w:tblGrid>
        <w:gridCol w:w="1331"/>
        <w:gridCol w:w="2505"/>
        <w:gridCol w:w="2723"/>
        <w:gridCol w:w="6270"/>
        <w:gridCol w:w="3225"/>
      </w:tblGrid>
      <w:tr w:rsidR="0061177F" w:rsidRPr="006F5881" w:rsidTr="0061177F">
        <w:trPr>
          <w:trHeight w:val="253"/>
        </w:trPr>
        <w:tc>
          <w:tcPr>
            <w:tcW w:w="13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Pr="0061177F" w:rsidRDefault="0061177F" w:rsidP="00C42293">
            <w:pPr>
              <w:jc w:val="center"/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</w:rPr>
            </w:pPr>
            <w:r w:rsidRPr="0061177F"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</w:rPr>
              <w:t>Wednesday August 16</w:t>
            </w:r>
            <w:r w:rsidRPr="0061177F"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9.00 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10.00 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C4229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Alana Stewart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DE63C0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To what extent has the crime situation in the </w:t>
            </w:r>
            <w:proofErr w:type="spellStart"/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Laventille</w:t>
            </w:r>
            <w:proofErr w:type="spellEnd"/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community of Port of Spain, Trinidad, impacted on the main carnival event of the Steelband within the community between 2012 to 2016.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BE6AD0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Ms. </w:t>
            </w:r>
            <w:r w:rsidR="00BE6AD0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Annette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Fitzpatrick</w:t>
            </w:r>
          </w:p>
        </w:tc>
      </w:tr>
      <w:tr w:rsidR="0061177F" w:rsidRPr="006F5881" w:rsidTr="0061177F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10.30 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11.30 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Jevan Ochoa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CD0E55" w:rsidP="00AD0073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Pelham Goddard C</w:t>
            </w:r>
            <w:r w:rsidR="0061177F"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ontributed to Calypso, Soca and Steelband Music of Trinidad and Tobago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Phillip Allard </w:t>
            </w:r>
          </w:p>
          <w:p w:rsidR="0061177F" w:rsidRPr="00D17A0F" w:rsidRDefault="0061177F" w:rsidP="00AD007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Mr. Wayne Bruno</w:t>
            </w:r>
          </w:p>
        </w:tc>
      </w:tr>
      <w:tr w:rsidR="0061177F" w:rsidRPr="006F5881" w:rsidTr="0061177F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1.00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2.00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Kerwyn Turnbull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Documentation of National Calypso Icons: using Anthony Hendrickson ‘All Rounder’ as a case study.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Rudolph Ottley </w:t>
            </w:r>
          </w:p>
          <w:p w:rsidR="0061177F" w:rsidRPr="00D17A0F" w:rsidRDefault="00BE6AD0" w:rsidP="00AD007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</w:t>
            </w:r>
            <w:r w:rsidR="0061177F"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r. Cyril Collier </w:t>
            </w:r>
          </w:p>
        </w:tc>
      </w:tr>
      <w:tr w:rsidR="0061177F" w:rsidRPr="006F5881" w:rsidTr="0061177F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2.30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3.30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Ayana Garcia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E3459D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Silver Stars: The</w:t>
            </w:r>
            <w:r w:rsid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Travails of a Family Steelband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Kim Johnson</w:t>
            </w:r>
          </w:p>
          <w:p w:rsidR="0061177F" w:rsidRPr="00D17A0F" w:rsidRDefault="0061177F" w:rsidP="00AD007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Mr. Desmond Waithe </w:t>
            </w:r>
          </w:p>
        </w:tc>
      </w:tr>
      <w:tr w:rsidR="0061177F" w:rsidRPr="006F5881" w:rsidTr="0061177F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4:00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5:00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Natalia  Dopwell-Gomez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61177F" w:rsidP="00CD0E55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The Vocal Technique </w:t>
            </w:r>
            <w:r w:rsid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o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f Calypso Singing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177F" w:rsidRPr="00D17A0F" w:rsidRDefault="00BE6AD0" w:rsidP="002406DC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</w:t>
            </w:r>
            <w:r w:rsidR="0061177F"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r. Cyril Collier </w:t>
            </w:r>
          </w:p>
          <w:p w:rsidR="0061177F" w:rsidRPr="00D17A0F" w:rsidRDefault="0061177F" w:rsidP="002406DC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Leah Browne</w:t>
            </w:r>
          </w:p>
        </w:tc>
      </w:tr>
    </w:tbl>
    <w:p w:rsidR="0061177F" w:rsidRDefault="0061177F">
      <w:r>
        <w:br w:type="page"/>
      </w:r>
    </w:p>
    <w:tbl>
      <w:tblPr>
        <w:tblStyle w:val="TableGrid"/>
        <w:tblpPr w:leftFromText="180" w:rightFromText="180" w:vertAnchor="text" w:horzAnchor="margin" w:tblpY="111"/>
        <w:tblW w:w="16054" w:type="dxa"/>
        <w:tblLook w:val="04A0" w:firstRow="1" w:lastRow="0" w:firstColumn="1" w:lastColumn="0" w:noHBand="0" w:noVBand="1"/>
      </w:tblPr>
      <w:tblGrid>
        <w:gridCol w:w="1331"/>
        <w:gridCol w:w="2505"/>
        <w:gridCol w:w="2723"/>
        <w:gridCol w:w="6052"/>
        <w:gridCol w:w="3443"/>
      </w:tblGrid>
      <w:tr w:rsidR="0061177F" w:rsidRPr="006F5881" w:rsidTr="00BE6AD0">
        <w:trPr>
          <w:trHeight w:val="253"/>
        </w:trPr>
        <w:tc>
          <w:tcPr>
            <w:tcW w:w="13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Pr="0061177F" w:rsidRDefault="0061177F" w:rsidP="00AD0073">
            <w:pPr>
              <w:jc w:val="center"/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</w:rPr>
            </w:pPr>
            <w:r w:rsidRPr="0061177F"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</w:rPr>
              <w:t>Thursday August 17</w:t>
            </w:r>
            <w:r w:rsidRPr="0061177F"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9.00 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10.00 a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Cynthia Parks-Bruce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CD0E55" w:rsidRDefault="0061177F" w:rsidP="00CD0E55">
            <w:pPr>
              <w:pStyle w:val="Heading1"/>
              <w:framePr w:hSpace="0" w:wrap="auto" w:vAnchor="margin" w:hAnchor="text" w:yAlign="inline"/>
              <w:outlineLvl w:val="0"/>
            </w:pPr>
            <w:r w:rsidRPr="00CD0E55">
              <w:t xml:space="preserve">Women Playing Mas: Catharsis or </w:t>
            </w:r>
            <w:r w:rsidR="00CD0E55" w:rsidRPr="00CD0E55">
              <w:t>n</w:t>
            </w:r>
            <w:r w:rsidRPr="00CD0E55">
              <w:t>ot</w:t>
            </w:r>
            <w:r w:rsidR="00CD0E55" w:rsidRPr="00CD0E55">
              <w:t>?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F10E7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Russell Foote</w:t>
            </w:r>
          </w:p>
          <w:p w:rsidR="0061177F" w:rsidRPr="00D17A0F" w:rsidRDefault="0061177F" w:rsidP="00AF10E7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Mr. </w:t>
            </w:r>
            <w:proofErr w:type="spellStart"/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Kasala</w:t>
            </w:r>
            <w:proofErr w:type="spellEnd"/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Kamare</w:t>
            </w:r>
            <w:proofErr w:type="spellEnd"/>
          </w:p>
        </w:tc>
      </w:tr>
      <w:tr w:rsidR="0061177F" w:rsidRPr="006F5881" w:rsidTr="00BE6AD0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10.30 am – 11.30 am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Geoffrey Anderson Bolden 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CD0E55" w:rsidRDefault="0061177F" w:rsidP="0061177F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Following Footsteps</w:t>
            </w:r>
            <w:r w:rsidR="00BE6AD0"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.</w:t>
            </w:r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Sokah</w:t>
            </w:r>
            <w:proofErr w:type="spellEnd"/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to </w:t>
            </w:r>
            <w:proofErr w:type="spellStart"/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Soca</w:t>
            </w:r>
            <w:proofErr w:type="spellEnd"/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: Walking the Path from </w:t>
            </w:r>
            <w:proofErr w:type="spellStart"/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Ras</w:t>
            </w:r>
            <w:proofErr w:type="spellEnd"/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Shorty I to </w:t>
            </w:r>
            <w:proofErr w:type="spellStart"/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Nailah</w:t>
            </w:r>
            <w:proofErr w:type="spellEnd"/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Blackman 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D007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Allison Ramsay </w:t>
            </w:r>
          </w:p>
          <w:p w:rsidR="0061177F" w:rsidRPr="00D17A0F" w:rsidRDefault="00BE6AD0" w:rsidP="00AD007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</w:t>
            </w:r>
            <w:r w:rsidR="0061177F"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r. Cyril Collier </w:t>
            </w:r>
          </w:p>
        </w:tc>
      </w:tr>
      <w:tr w:rsidR="0061177F" w:rsidRPr="006F5881" w:rsidTr="00BE6AD0">
        <w:trPr>
          <w:trHeight w:val="1430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1.00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2.00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D007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Michelle Henry 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CD0E55" w:rsidRDefault="0061177F" w:rsidP="00CD0E55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A Case Study: The decline of patrons to the Calypso Tents in Trinidad and Tobago during the period 1992 – 1997 and 2012 – 2017. The direction of the type of Calypso</w:t>
            </w:r>
            <w:r w:rsidR="00CD0E55"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e</w:t>
            </w:r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s composed and sung during this period at the chosen </w:t>
            </w:r>
            <w:r w:rsid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T</w:t>
            </w:r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ents.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AD007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Efebo Wilkinson </w:t>
            </w:r>
          </w:p>
          <w:p w:rsidR="0061177F" w:rsidRPr="00D17A0F" w:rsidRDefault="0061177F" w:rsidP="00AD007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Ms. Annette Fitzpatrick </w:t>
            </w:r>
          </w:p>
        </w:tc>
      </w:tr>
      <w:tr w:rsidR="0061177F" w:rsidRPr="006F5881" w:rsidTr="00BE6AD0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2.30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3.30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:rsidR="0061177F" w:rsidRPr="00D17A0F" w:rsidRDefault="0061177F" w:rsidP="00CD0E55">
            <w:pPr>
              <w:jc w:val="center"/>
              <w:rPr>
                <w:rFonts w:ascii="Aparajita" w:hAnsi="Aparajita" w:cs="Aparajita"/>
                <w:color w:val="171717"/>
                <w:sz w:val="28"/>
                <w:szCs w:val="28"/>
                <w:highlight w:val="yellow"/>
              </w:rPr>
            </w:pPr>
            <w:r w:rsidRPr="00D17A0F">
              <w:rPr>
                <w:rFonts w:ascii="Aparajita" w:hAnsi="Aparajita" w:cs="Aparajita"/>
                <w:color w:val="171717"/>
                <w:sz w:val="28"/>
                <w:szCs w:val="28"/>
              </w:rPr>
              <w:t>Karla Sylvester</w:t>
            </w:r>
            <w:r w:rsidR="00CD0E55">
              <w:rPr>
                <w:rFonts w:ascii="Aparajita" w:hAnsi="Aparajita" w:cs="Aparajita"/>
                <w:color w:val="171717"/>
                <w:sz w:val="28"/>
                <w:szCs w:val="28"/>
              </w:rPr>
              <w:t>-Guiseppi</w:t>
            </w:r>
            <w:r w:rsidRPr="00D17A0F">
              <w:rPr>
                <w:rFonts w:ascii="Aparajita" w:hAnsi="Aparajita" w:cs="Aparajita"/>
                <w:color w:val="171717"/>
                <w:sz w:val="28"/>
                <w:szCs w:val="28"/>
              </w:rPr>
              <w:t xml:space="preserve"> 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CD0E55" w:rsidRDefault="0061177F" w:rsidP="00CD0E55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</w:t>
            </w:r>
            <w:r w:rsid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The Importance of R</w:t>
            </w:r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ituals</w:t>
            </w:r>
            <w:r w:rsidR="00CD0E55"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in a Calypsonian's </w:t>
            </w:r>
            <w:r w:rsid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P</w:t>
            </w:r>
            <w:r w:rsidR="00CD0E55"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erformance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FE0AC5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Ms. Annette Fitzpatrick </w:t>
            </w:r>
          </w:p>
        </w:tc>
      </w:tr>
      <w:tr w:rsidR="0061177F" w:rsidRPr="006F5881" w:rsidTr="00BE6AD0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4:00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5:00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71717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71717"/>
                <w:sz w:val="28"/>
                <w:szCs w:val="28"/>
              </w:rPr>
              <w:t xml:space="preserve">Morisha Ransome 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CD0E55" w:rsidRDefault="0061177F" w:rsidP="00FE0AC5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The Influence of Spiritual Baptist and </w:t>
            </w:r>
            <w:proofErr w:type="spellStart"/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Orisha</w:t>
            </w:r>
            <w:proofErr w:type="spellEnd"/>
            <w:r w:rsidRPr="00CD0E55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on Calypso and Calypsonians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1177F" w:rsidRPr="00D17A0F" w:rsidRDefault="0061177F" w:rsidP="00FE0AC5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Kela Francis </w:t>
            </w:r>
          </w:p>
          <w:p w:rsidR="0061177F" w:rsidRPr="00D17A0F" w:rsidRDefault="0061177F" w:rsidP="00D17A0F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Ms. Pearl E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i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ntou Springer</w:t>
            </w:r>
          </w:p>
          <w:p w:rsidR="0061177F" w:rsidRPr="00D17A0F" w:rsidRDefault="0061177F" w:rsidP="00D17A0F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Ms. Annette Fitzpatrick</w:t>
            </w:r>
          </w:p>
        </w:tc>
      </w:tr>
    </w:tbl>
    <w:p w:rsidR="0061177F" w:rsidRDefault="0061177F">
      <w:r>
        <w:br w:type="page"/>
      </w:r>
    </w:p>
    <w:tbl>
      <w:tblPr>
        <w:tblStyle w:val="TableGrid"/>
        <w:tblpPr w:leftFromText="180" w:rightFromText="180" w:vertAnchor="text" w:horzAnchor="margin" w:tblpY="111"/>
        <w:tblW w:w="16054" w:type="dxa"/>
        <w:tblLook w:val="04A0" w:firstRow="1" w:lastRow="0" w:firstColumn="1" w:lastColumn="0" w:noHBand="0" w:noVBand="1"/>
      </w:tblPr>
      <w:tblGrid>
        <w:gridCol w:w="1331"/>
        <w:gridCol w:w="2505"/>
        <w:gridCol w:w="2723"/>
        <w:gridCol w:w="6270"/>
        <w:gridCol w:w="3225"/>
      </w:tblGrid>
      <w:tr w:rsidR="0061177F" w:rsidRPr="006F5881" w:rsidTr="0061177F">
        <w:trPr>
          <w:trHeight w:val="253"/>
        </w:trPr>
        <w:tc>
          <w:tcPr>
            <w:tcW w:w="13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  <w:p w:rsidR="0061177F" w:rsidRPr="0061177F" w:rsidRDefault="0061177F" w:rsidP="00FE0AC5">
            <w:pPr>
              <w:jc w:val="center"/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</w:rPr>
            </w:pPr>
            <w:r w:rsidRPr="0061177F"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</w:rPr>
              <w:t>Friday August 18</w:t>
            </w:r>
            <w:r w:rsidRPr="0061177F">
              <w:rPr>
                <w:rFonts w:ascii="Aparajita" w:hAnsi="Aparajita" w:cs="Aparajita"/>
                <w:b/>
                <w:color w:val="1D1B11" w:themeColor="background2" w:themeShade="1A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9.00 a</w:t>
            </w:r>
            <w:r w:rsidR="006813C6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 w:rsidR="006813C6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10.00 a</w:t>
            </w:r>
            <w:r w:rsidR="006813C6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 w:rsidR="006813C6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Niambi Holder 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47044F" w:rsidP="00FE0AC5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Rapso: Music or Poetry?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DE63C0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Rudolph Ottley </w:t>
            </w:r>
          </w:p>
          <w:p w:rsidR="0061177F" w:rsidRPr="00D17A0F" w:rsidRDefault="0061177F" w:rsidP="00DE63C0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Ms. Annette Fitzpatrick</w:t>
            </w:r>
          </w:p>
        </w:tc>
      </w:tr>
      <w:tr w:rsidR="0061177F" w:rsidRPr="006F5881" w:rsidTr="0061177F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10.30 a</w:t>
            </w:r>
            <w:r w:rsidR="006813C6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 w:rsidR="006813C6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11.30 a</w:t>
            </w:r>
            <w:r w:rsidR="006813C6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 w:rsidR="006813C6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Keisha Matas 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From Outsider to Participant: The Emergence of the East Indian Masquerader in the Modern Carn</w:t>
            </w:r>
            <w:r w:rsidR="0047044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ival in Trinidad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Default="0061177F" w:rsidP="00FE0AC5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Rudolph Ottley</w:t>
            </w:r>
          </w:p>
          <w:p w:rsidR="0047044F" w:rsidRPr="00D17A0F" w:rsidRDefault="0047044F" w:rsidP="00FE0AC5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Kumar Mahabir</w:t>
            </w:r>
          </w:p>
        </w:tc>
      </w:tr>
      <w:tr w:rsidR="0061177F" w:rsidRPr="006F5881" w:rsidTr="0061177F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1.00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2.00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/>
                <w:sz w:val="28"/>
                <w:szCs w:val="28"/>
              </w:rPr>
              <w:t>Nadhanie Singh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i/>
                <w:color w:val="1D1B11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/>
                <w:sz w:val="28"/>
                <w:szCs w:val="28"/>
              </w:rPr>
              <w:t xml:space="preserve">Exploring The Lived Experience Of Chutney-Soca Cross Over Bands In Trinidad Carnival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Roger Henry</w:t>
            </w:r>
          </w:p>
          <w:p w:rsidR="0061177F" w:rsidRPr="00D17A0F" w:rsidRDefault="0061177F" w:rsidP="00FE0AC5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Dr. Kela Francis</w:t>
            </w:r>
          </w:p>
        </w:tc>
      </w:tr>
      <w:tr w:rsidR="0061177F" w:rsidRPr="006F5881" w:rsidTr="0061177F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2.30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3.30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Guy Massiah 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Carnival Education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FE0AC5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Kela Francis </w:t>
            </w:r>
          </w:p>
          <w:p w:rsidR="0061177F" w:rsidRPr="00D17A0F" w:rsidRDefault="0061177F" w:rsidP="00FE0AC5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Ms. Iezora Edwards</w:t>
            </w:r>
          </w:p>
        </w:tc>
      </w:tr>
      <w:tr w:rsidR="0061177F" w:rsidRPr="006F5881" w:rsidTr="0061177F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28073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28073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4:00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– 5:00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p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</w:t>
            </w: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.</w:t>
            </w: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280733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Georgia Newton-Williams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280733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 xml:space="preserve"> The Steelpan and </w:t>
            </w:r>
            <w:r w:rsidR="0047044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Education in the Primary School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28073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Arthur C. Potts </w:t>
            </w:r>
          </w:p>
          <w:p w:rsidR="0061177F" w:rsidRPr="00D17A0F" w:rsidRDefault="0061177F" w:rsidP="00280733">
            <w:pPr>
              <w:pStyle w:val="ListParagraph"/>
              <w:numPr>
                <w:ilvl w:val="0"/>
                <w:numId w:val="7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>Ms. Annette Fitzpatrick</w:t>
            </w:r>
          </w:p>
        </w:tc>
      </w:tr>
      <w:tr w:rsidR="0061177F" w:rsidRPr="006F5881" w:rsidTr="0061177F">
        <w:trPr>
          <w:trHeight w:val="253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EB6094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EB6094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5:30 p.m. – 6:30 p.m.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EB6094">
            <w:pPr>
              <w:jc w:val="center"/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Marcus Baptiste 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47044F">
            <w:pPr>
              <w:jc w:val="center"/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T</w:t>
            </w:r>
            <w:r w:rsidR="0047044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he Life and Accomplishments of ‘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The Scrunter</w:t>
            </w:r>
            <w:r w:rsidR="0047044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’: A</w:t>
            </w:r>
            <w:r w:rsidRPr="00D17A0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rtist in the Calypso Music of Tri</w:t>
            </w:r>
            <w:r w:rsidR="0047044F">
              <w:rPr>
                <w:rFonts w:ascii="Aparajita" w:hAnsi="Aparajita" w:cs="Aparajita"/>
                <w:i/>
                <w:color w:val="1D1B11" w:themeColor="background2" w:themeShade="1A"/>
                <w:sz w:val="28"/>
                <w:szCs w:val="28"/>
              </w:rPr>
              <w:t>nidad and Tobago. A Narrative.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1177F" w:rsidRPr="00D17A0F" w:rsidRDefault="0061177F" w:rsidP="00EB6094">
            <w:pPr>
              <w:pStyle w:val="ListParagraph"/>
              <w:numPr>
                <w:ilvl w:val="0"/>
                <w:numId w:val="3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Kela Francis  </w:t>
            </w:r>
          </w:p>
          <w:p w:rsidR="0061177F" w:rsidRPr="00D17A0F" w:rsidRDefault="0061177F" w:rsidP="00EB6094">
            <w:pPr>
              <w:pStyle w:val="ListParagraph"/>
              <w:numPr>
                <w:ilvl w:val="0"/>
                <w:numId w:val="3"/>
              </w:numPr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</w:pPr>
            <w:r w:rsidRPr="00D17A0F">
              <w:rPr>
                <w:rFonts w:ascii="Aparajita" w:hAnsi="Aparajita" w:cs="Aparajita"/>
                <w:color w:val="1D1B11" w:themeColor="background2" w:themeShade="1A"/>
                <w:sz w:val="28"/>
                <w:szCs w:val="28"/>
              </w:rPr>
              <w:t xml:space="preserve">Dr. Arthur C. Potts </w:t>
            </w:r>
          </w:p>
        </w:tc>
      </w:tr>
    </w:tbl>
    <w:p w:rsidR="006F5881" w:rsidRDefault="006F5881" w:rsidP="006F5881">
      <w:pPr>
        <w:spacing w:after="0"/>
        <w:rPr>
          <w:rFonts w:ascii="Aparajita" w:hAnsi="Aparajita" w:cs="Aparajita"/>
          <w:b/>
          <w:color w:val="1D1B11" w:themeColor="background2" w:themeShade="1A"/>
          <w:sz w:val="30"/>
          <w:szCs w:val="30"/>
        </w:rPr>
      </w:pPr>
    </w:p>
    <w:p w:rsidR="00253210" w:rsidRDefault="00253210" w:rsidP="006F5881">
      <w:pPr>
        <w:spacing w:after="0"/>
        <w:rPr>
          <w:rFonts w:ascii="Aparajita" w:hAnsi="Aparajita" w:cs="Aparajita"/>
          <w:b/>
          <w:color w:val="1D1B11" w:themeColor="background2" w:themeShade="1A"/>
          <w:sz w:val="30"/>
          <w:szCs w:val="30"/>
        </w:rPr>
      </w:pPr>
    </w:p>
    <w:p w:rsidR="00253210" w:rsidRDefault="00253210" w:rsidP="006F5881">
      <w:pPr>
        <w:spacing w:after="0"/>
        <w:rPr>
          <w:rFonts w:ascii="Aparajita" w:hAnsi="Aparajita" w:cs="Aparajita"/>
          <w:b/>
          <w:color w:val="1D1B11" w:themeColor="background2" w:themeShade="1A"/>
          <w:sz w:val="30"/>
          <w:szCs w:val="30"/>
        </w:rPr>
      </w:pPr>
    </w:p>
    <w:p w:rsidR="00253210" w:rsidRDefault="00253210" w:rsidP="006F5881">
      <w:pPr>
        <w:spacing w:after="0"/>
        <w:rPr>
          <w:rFonts w:ascii="Aparajita" w:hAnsi="Aparajita" w:cs="Aparajita"/>
          <w:b/>
          <w:color w:val="1D1B11" w:themeColor="background2" w:themeShade="1A"/>
          <w:sz w:val="30"/>
          <w:szCs w:val="30"/>
        </w:rPr>
      </w:pPr>
    </w:p>
    <w:p w:rsidR="00253210" w:rsidRDefault="00253210" w:rsidP="006F5881">
      <w:pPr>
        <w:spacing w:after="0"/>
        <w:rPr>
          <w:rFonts w:ascii="Aparajita" w:hAnsi="Aparajita" w:cs="Aparajita"/>
          <w:b/>
          <w:color w:val="1D1B11" w:themeColor="background2" w:themeShade="1A"/>
          <w:sz w:val="30"/>
          <w:szCs w:val="30"/>
        </w:rPr>
      </w:pPr>
    </w:p>
    <w:p w:rsidR="00253210" w:rsidRDefault="00253210" w:rsidP="006F5881">
      <w:pPr>
        <w:spacing w:after="0"/>
        <w:rPr>
          <w:rFonts w:ascii="Aparajita" w:hAnsi="Aparajita" w:cs="Aparajita"/>
          <w:b/>
          <w:color w:val="1D1B11" w:themeColor="background2" w:themeShade="1A"/>
          <w:sz w:val="30"/>
          <w:szCs w:val="30"/>
        </w:rPr>
      </w:pPr>
    </w:p>
    <w:p w:rsidR="00253210" w:rsidRDefault="00253210" w:rsidP="00253210">
      <w:pPr>
        <w:rPr>
          <w:rFonts w:ascii="Bookman Old Style" w:hAnsi="Bookman Old Style"/>
          <w:color w:val="660066"/>
          <w:sz w:val="18"/>
          <w:szCs w:val="18"/>
        </w:rPr>
      </w:pPr>
    </w:p>
    <w:p w:rsidR="00253210" w:rsidRDefault="00253210" w:rsidP="00253210">
      <w:pPr>
        <w:rPr>
          <w:rFonts w:ascii="Bookman Old Style" w:hAnsi="Bookman Old Style"/>
          <w:color w:val="660066"/>
          <w:sz w:val="18"/>
          <w:szCs w:val="18"/>
        </w:rPr>
      </w:pPr>
    </w:p>
    <w:p w:rsidR="00253210" w:rsidRDefault="00253210" w:rsidP="00253210">
      <w:pPr>
        <w:rPr>
          <w:rFonts w:ascii="Bookman Old Style" w:hAnsi="Bookman Old Style"/>
          <w:color w:val="660066"/>
          <w:sz w:val="18"/>
          <w:szCs w:val="18"/>
        </w:rPr>
      </w:pPr>
    </w:p>
    <w:p w:rsidR="00253210" w:rsidRDefault="00253210" w:rsidP="00253210">
      <w:pPr>
        <w:rPr>
          <w:rFonts w:ascii="Bookman Old Style" w:hAnsi="Bookman Old Style"/>
          <w:color w:val="660066"/>
          <w:sz w:val="18"/>
          <w:szCs w:val="18"/>
        </w:rPr>
      </w:pPr>
    </w:p>
    <w:p w:rsidR="00253210" w:rsidRDefault="00253210" w:rsidP="00253210">
      <w:pPr>
        <w:rPr>
          <w:rFonts w:ascii="Bookman Old Style" w:hAnsi="Bookman Old Style"/>
          <w:color w:val="660066"/>
          <w:sz w:val="18"/>
          <w:szCs w:val="18"/>
        </w:rPr>
      </w:pPr>
    </w:p>
    <w:p w:rsidR="00253210" w:rsidRDefault="00253210" w:rsidP="00253210">
      <w:pPr>
        <w:rPr>
          <w:rFonts w:ascii="Bookman Old Style" w:hAnsi="Bookman Old Style"/>
          <w:color w:val="660066"/>
          <w:sz w:val="18"/>
          <w:szCs w:val="18"/>
        </w:rPr>
      </w:pPr>
    </w:p>
    <w:p w:rsidR="00253210" w:rsidRDefault="00253210" w:rsidP="00253210">
      <w:pPr>
        <w:rPr>
          <w:rFonts w:ascii="Bookman Old Style" w:hAnsi="Bookman Old Style"/>
          <w:color w:val="660066"/>
          <w:sz w:val="18"/>
          <w:szCs w:val="18"/>
        </w:rPr>
      </w:pPr>
    </w:p>
    <w:p w:rsidR="00253210" w:rsidRDefault="00253210" w:rsidP="00253210">
      <w:pPr>
        <w:rPr>
          <w:rFonts w:ascii="Bookman Old Style" w:hAnsi="Bookman Old Style"/>
          <w:color w:val="660066"/>
          <w:sz w:val="18"/>
          <w:szCs w:val="18"/>
        </w:rPr>
      </w:pPr>
    </w:p>
    <w:p w:rsidR="00253210" w:rsidRDefault="00253210" w:rsidP="00253210">
      <w:pPr>
        <w:rPr>
          <w:rFonts w:ascii="Bookman Old Style" w:hAnsi="Bookman Old Style"/>
          <w:color w:val="660066"/>
          <w:sz w:val="18"/>
          <w:szCs w:val="18"/>
        </w:rPr>
      </w:pPr>
    </w:p>
    <w:p w:rsidR="00253210" w:rsidRPr="003D3976" w:rsidRDefault="00253210" w:rsidP="003D3976">
      <w:pPr>
        <w:tabs>
          <w:tab w:val="left" w:pos="6280"/>
        </w:tabs>
        <w:rPr>
          <w:rFonts w:ascii="Bookman Old Style" w:hAnsi="Bookman Old Style"/>
          <w:b/>
          <w:i/>
          <w:color w:val="660066"/>
          <w:sz w:val="18"/>
          <w:szCs w:val="18"/>
          <w:u w:val="single"/>
        </w:rPr>
      </w:pPr>
      <w:r w:rsidRPr="003D3976">
        <w:rPr>
          <w:rFonts w:ascii="Bookman Old Style" w:hAnsi="Bookman Old Style"/>
          <w:b/>
          <w:i/>
          <w:color w:val="660066"/>
          <w:sz w:val="18"/>
          <w:szCs w:val="18"/>
          <w:u w:val="single"/>
        </w:rPr>
        <w:lastRenderedPageBreak/>
        <w:t xml:space="preserve">Students; Examiners and Attendees are asked to please note that: </w:t>
      </w:r>
      <w:r w:rsidR="003D3976" w:rsidRPr="003D3976">
        <w:rPr>
          <w:rFonts w:ascii="Bookman Old Style" w:hAnsi="Bookman Old Style"/>
          <w:b/>
          <w:i/>
          <w:color w:val="660066"/>
          <w:sz w:val="18"/>
          <w:szCs w:val="18"/>
          <w:u w:val="single"/>
        </w:rPr>
        <w:tab/>
      </w:r>
    </w:p>
    <w:p w:rsidR="00253210" w:rsidRDefault="00253210" w:rsidP="00253210">
      <w:pPr>
        <w:spacing w:line="360" w:lineRule="auto"/>
        <w:ind w:left="720" w:hanging="360"/>
        <w:rPr>
          <w:rFonts w:ascii="Bookman Old Style" w:hAnsi="Bookman Old Style"/>
          <w:color w:val="660066"/>
          <w:sz w:val="18"/>
          <w:szCs w:val="18"/>
        </w:rPr>
      </w:pPr>
      <w:r>
        <w:rPr>
          <w:rFonts w:ascii="Symbol" w:hAnsi="Symbol"/>
          <w:noProof/>
          <w:color w:val="660066"/>
          <w:sz w:val="18"/>
          <w:szCs w:val="18"/>
        </w:rPr>
        <w:drawing>
          <wp:inline distT="0" distB="0" distL="0" distR="0">
            <wp:extent cx="88900" cy="88900"/>
            <wp:effectExtent l="0" t="0" r="6350" b="6350"/>
            <wp:docPr id="6" name="Picture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660066"/>
          <w:sz w:val="14"/>
          <w:szCs w:val="14"/>
        </w:rPr>
        <w:t xml:space="preserve">        </w:t>
      </w:r>
      <w:r>
        <w:rPr>
          <w:rFonts w:ascii="Bookman Old Style" w:hAnsi="Bookman Old Style"/>
          <w:color w:val="660066"/>
          <w:sz w:val="18"/>
          <w:szCs w:val="18"/>
        </w:rPr>
        <w:t xml:space="preserve">All presentations will take place in </w:t>
      </w:r>
      <w:r w:rsidR="007B6D63">
        <w:rPr>
          <w:rFonts w:ascii="Bookman Old Style" w:hAnsi="Bookman Old Style"/>
          <w:color w:val="660066"/>
          <w:sz w:val="18"/>
          <w:szCs w:val="18"/>
        </w:rPr>
        <w:t xml:space="preserve">the </w:t>
      </w:r>
      <w:r>
        <w:rPr>
          <w:rFonts w:ascii="Bookman Old Style" w:hAnsi="Bookman Old Style"/>
          <w:i/>
          <w:iCs/>
          <w:color w:val="660066"/>
          <w:sz w:val="18"/>
          <w:szCs w:val="18"/>
          <w:u w:val="single"/>
        </w:rPr>
        <w:t>Training Room</w:t>
      </w:r>
      <w:r>
        <w:rPr>
          <w:rFonts w:ascii="Bookman Old Style" w:hAnsi="Bookman Old Style"/>
          <w:color w:val="660066"/>
          <w:sz w:val="18"/>
          <w:szCs w:val="18"/>
        </w:rPr>
        <w:t>, Academic Staf</w:t>
      </w:r>
      <w:r w:rsidR="007B6D63">
        <w:rPr>
          <w:rFonts w:ascii="Bookman Old Style" w:hAnsi="Bookman Old Style"/>
          <w:color w:val="660066"/>
          <w:sz w:val="18"/>
          <w:szCs w:val="18"/>
        </w:rPr>
        <w:t xml:space="preserve">f Building, UTT </w:t>
      </w:r>
      <w:r>
        <w:rPr>
          <w:rFonts w:ascii="Bookman Old Style" w:hAnsi="Bookman Old Style"/>
          <w:color w:val="660066"/>
          <w:sz w:val="18"/>
          <w:szCs w:val="18"/>
        </w:rPr>
        <w:t>John S. Donaldson Port of Spain</w:t>
      </w:r>
      <w:r w:rsidR="006813C6">
        <w:rPr>
          <w:rFonts w:ascii="Bookman Old Style" w:hAnsi="Bookman Old Style"/>
          <w:color w:val="660066"/>
          <w:sz w:val="18"/>
          <w:szCs w:val="18"/>
        </w:rPr>
        <w:t xml:space="preserve"> Campus, </w:t>
      </w:r>
      <w:proofErr w:type="gramStart"/>
      <w:r>
        <w:rPr>
          <w:rFonts w:ascii="Bookman Old Style" w:hAnsi="Bookman Old Style"/>
          <w:color w:val="660066"/>
          <w:sz w:val="18"/>
          <w:szCs w:val="18"/>
        </w:rPr>
        <w:t>Wrightson</w:t>
      </w:r>
      <w:proofErr w:type="gramEnd"/>
      <w:r>
        <w:rPr>
          <w:rFonts w:ascii="Bookman Old Style" w:hAnsi="Bookman Old Style"/>
          <w:color w:val="660066"/>
          <w:sz w:val="18"/>
          <w:szCs w:val="18"/>
        </w:rPr>
        <w:t xml:space="preserve"> Road, Port of Spain.</w:t>
      </w:r>
    </w:p>
    <w:p w:rsidR="00253210" w:rsidRDefault="00253210" w:rsidP="00253210">
      <w:pPr>
        <w:spacing w:line="360" w:lineRule="auto"/>
        <w:ind w:left="720" w:hanging="360"/>
        <w:rPr>
          <w:rFonts w:ascii="Bookman Old Style" w:hAnsi="Bookman Old Style"/>
          <w:color w:val="660066"/>
          <w:sz w:val="18"/>
          <w:szCs w:val="18"/>
        </w:rPr>
      </w:pPr>
      <w:r>
        <w:rPr>
          <w:rFonts w:ascii="Symbol" w:hAnsi="Symbol"/>
          <w:noProof/>
          <w:color w:val="660066"/>
          <w:sz w:val="18"/>
          <w:szCs w:val="18"/>
        </w:rPr>
        <w:drawing>
          <wp:inline distT="0" distB="0" distL="0" distR="0">
            <wp:extent cx="88900" cy="88900"/>
            <wp:effectExtent l="0" t="0" r="6350" b="6350"/>
            <wp:docPr id="5" name="Picture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660066"/>
          <w:sz w:val="14"/>
          <w:szCs w:val="14"/>
        </w:rPr>
        <w:t xml:space="preserve">       </w:t>
      </w:r>
      <w:r>
        <w:rPr>
          <w:rFonts w:ascii="Bookman Old Style" w:hAnsi="Bookman Old Style"/>
          <w:color w:val="660066"/>
          <w:sz w:val="18"/>
          <w:szCs w:val="18"/>
        </w:rPr>
        <w:t xml:space="preserve">Presentation of the Thesis is the </w:t>
      </w:r>
      <w:r>
        <w:rPr>
          <w:rFonts w:ascii="Bookman Old Style" w:hAnsi="Bookman Old Style"/>
          <w:i/>
          <w:iCs/>
          <w:color w:val="660066"/>
          <w:sz w:val="18"/>
          <w:szCs w:val="18"/>
          <w:u w:val="single"/>
        </w:rPr>
        <w:t>final examination</w:t>
      </w:r>
      <w:r>
        <w:rPr>
          <w:rFonts w:ascii="Bookman Old Style" w:hAnsi="Bookman Old Style"/>
          <w:color w:val="660066"/>
          <w:sz w:val="18"/>
          <w:szCs w:val="18"/>
        </w:rPr>
        <w:t xml:space="preserve"> of the student’s performance in the Course CAST7001, successful completion of which, is a requirement for the award of the Master’s Degree. </w:t>
      </w:r>
    </w:p>
    <w:p w:rsidR="00253210" w:rsidRDefault="00253210" w:rsidP="00253210">
      <w:pPr>
        <w:spacing w:line="360" w:lineRule="auto"/>
        <w:ind w:left="720" w:hanging="360"/>
        <w:rPr>
          <w:rFonts w:ascii="Bookman Old Style" w:hAnsi="Bookman Old Style"/>
          <w:color w:val="660066"/>
          <w:sz w:val="18"/>
          <w:szCs w:val="18"/>
        </w:rPr>
      </w:pPr>
      <w:r>
        <w:rPr>
          <w:rFonts w:ascii="Symbol" w:hAnsi="Symbol"/>
          <w:noProof/>
          <w:color w:val="660066"/>
          <w:sz w:val="18"/>
          <w:szCs w:val="18"/>
        </w:rPr>
        <w:drawing>
          <wp:inline distT="0" distB="0" distL="0" distR="0">
            <wp:extent cx="88900" cy="88900"/>
            <wp:effectExtent l="0" t="0" r="6350" b="6350"/>
            <wp:docPr id="4" name="Picture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660066"/>
          <w:sz w:val="14"/>
          <w:szCs w:val="14"/>
        </w:rPr>
        <w:t xml:space="preserve">        </w:t>
      </w:r>
      <w:r>
        <w:rPr>
          <w:rFonts w:ascii="Bookman Old Style" w:hAnsi="Bookman Old Style"/>
          <w:color w:val="660066"/>
          <w:sz w:val="18"/>
          <w:szCs w:val="18"/>
        </w:rPr>
        <w:t xml:space="preserve">Presentations will follow UTT’s </w:t>
      </w:r>
      <w:r>
        <w:rPr>
          <w:rFonts w:ascii="Bookman Old Style" w:hAnsi="Bookman Old Style"/>
          <w:color w:val="660066"/>
          <w:sz w:val="18"/>
          <w:szCs w:val="18"/>
          <w:u w:val="single"/>
        </w:rPr>
        <w:t>Guidelines for the Presentation of Post-Graduate Projects, Master’s Theses and Doctoral Dissertations</w:t>
      </w:r>
      <w:r>
        <w:rPr>
          <w:rFonts w:ascii="Bookman Old Style" w:hAnsi="Bookman Old Style"/>
          <w:color w:val="660066"/>
          <w:sz w:val="18"/>
          <w:szCs w:val="18"/>
        </w:rPr>
        <w:t xml:space="preserve">. </w:t>
      </w:r>
    </w:p>
    <w:p w:rsidR="00253210" w:rsidRDefault="00253210" w:rsidP="00253210">
      <w:pPr>
        <w:spacing w:line="360" w:lineRule="auto"/>
        <w:ind w:left="720" w:hanging="360"/>
        <w:rPr>
          <w:rFonts w:ascii="Bookman Old Style" w:hAnsi="Bookman Old Style"/>
          <w:color w:val="660066"/>
          <w:sz w:val="18"/>
          <w:szCs w:val="18"/>
        </w:rPr>
      </w:pPr>
      <w:r>
        <w:rPr>
          <w:rFonts w:ascii="Symbol" w:hAnsi="Symbol"/>
          <w:noProof/>
          <w:color w:val="660066"/>
          <w:sz w:val="18"/>
          <w:szCs w:val="18"/>
        </w:rPr>
        <w:drawing>
          <wp:inline distT="0" distB="0" distL="0" distR="0">
            <wp:extent cx="88900" cy="88900"/>
            <wp:effectExtent l="0" t="0" r="6350" b="6350"/>
            <wp:docPr id="3" name="Picture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660066"/>
          <w:sz w:val="14"/>
          <w:szCs w:val="14"/>
        </w:rPr>
        <w:t xml:space="preserve">        </w:t>
      </w:r>
      <w:r>
        <w:rPr>
          <w:rFonts w:ascii="Bookman Old Style" w:hAnsi="Bookman Old Style"/>
          <w:color w:val="660066"/>
          <w:sz w:val="18"/>
          <w:szCs w:val="18"/>
        </w:rPr>
        <w:t xml:space="preserve">Persons attending the Presentation(s) are asked to </w:t>
      </w:r>
      <w:r>
        <w:rPr>
          <w:rFonts w:ascii="Bookman Old Style" w:hAnsi="Bookman Old Style"/>
          <w:i/>
          <w:iCs/>
          <w:color w:val="660066"/>
          <w:sz w:val="18"/>
          <w:szCs w:val="18"/>
          <w:u w:val="single"/>
        </w:rPr>
        <w:t>be seated in the examination room fifteen (15) minutes prior to the scheduled presentation start time(s).</w:t>
      </w:r>
      <w:r>
        <w:rPr>
          <w:rFonts w:ascii="Bookman Old Style" w:hAnsi="Bookman Old Style"/>
          <w:color w:val="660066"/>
          <w:sz w:val="18"/>
          <w:szCs w:val="18"/>
        </w:rPr>
        <w:t xml:space="preserve"> Persons attempting to enter the examination room after the first fifteen (15) minutes of the examination (presentation), may not be allowed to enter. </w:t>
      </w:r>
    </w:p>
    <w:p w:rsidR="00253210" w:rsidRDefault="00253210" w:rsidP="00253210">
      <w:pPr>
        <w:spacing w:line="360" w:lineRule="auto"/>
        <w:ind w:left="720" w:hanging="360"/>
        <w:rPr>
          <w:rFonts w:ascii="Bookman Old Style" w:hAnsi="Bookman Old Style"/>
          <w:color w:val="660066"/>
          <w:sz w:val="18"/>
          <w:szCs w:val="18"/>
        </w:rPr>
      </w:pPr>
      <w:r>
        <w:rPr>
          <w:rFonts w:ascii="Symbol" w:hAnsi="Symbol"/>
          <w:noProof/>
          <w:color w:val="660066"/>
          <w:sz w:val="18"/>
          <w:szCs w:val="18"/>
        </w:rPr>
        <w:drawing>
          <wp:inline distT="0" distB="0" distL="0" distR="0">
            <wp:extent cx="88900" cy="88900"/>
            <wp:effectExtent l="0" t="0" r="6350" b="6350"/>
            <wp:docPr id="2" name="Picture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660066"/>
          <w:sz w:val="14"/>
          <w:szCs w:val="14"/>
        </w:rPr>
        <w:t xml:space="preserve">        </w:t>
      </w:r>
      <w:r>
        <w:rPr>
          <w:rFonts w:ascii="Bookman Old Style" w:hAnsi="Bookman Old Style"/>
          <w:color w:val="660066"/>
          <w:sz w:val="18"/>
          <w:szCs w:val="18"/>
        </w:rPr>
        <w:t>FULL EXAMINATION CONDITIONS W</w:t>
      </w:r>
      <w:r w:rsidR="003D3976">
        <w:rPr>
          <w:rFonts w:ascii="Bookman Old Style" w:hAnsi="Bookman Old Style"/>
          <w:color w:val="660066"/>
          <w:sz w:val="18"/>
          <w:szCs w:val="18"/>
        </w:rPr>
        <w:t xml:space="preserve">ILL BE IN EFFECT. </w:t>
      </w:r>
    </w:p>
    <w:p w:rsidR="00253210" w:rsidRPr="006F5881" w:rsidRDefault="00253210" w:rsidP="006F5881">
      <w:pPr>
        <w:spacing w:after="0"/>
        <w:rPr>
          <w:rFonts w:ascii="Aparajita" w:hAnsi="Aparajita" w:cs="Aparajita"/>
          <w:b/>
          <w:color w:val="1D1B11" w:themeColor="background2" w:themeShade="1A"/>
          <w:sz w:val="30"/>
          <w:szCs w:val="30"/>
        </w:rPr>
      </w:pPr>
    </w:p>
    <w:sectPr w:rsidR="00253210" w:rsidRPr="006F5881" w:rsidSect="008435F3">
      <w:headerReference w:type="default" r:id="rId10"/>
      <w:footerReference w:type="default" r:id="rId11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3A1" w:rsidRDefault="007C23A1" w:rsidP="008F6DF9">
      <w:pPr>
        <w:spacing w:after="0" w:line="240" w:lineRule="auto"/>
      </w:pPr>
      <w:r>
        <w:separator/>
      </w:r>
    </w:p>
  </w:endnote>
  <w:endnote w:type="continuationSeparator" w:id="0">
    <w:p w:rsidR="007C23A1" w:rsidRDefault="007C23A1" w:rsidP="008F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814"/>
      <w:gridCol w:w="15682"/>
    </w:tblGrid>
    <w:tr w:rsidR="00E9664B">
      <w:tc>
        <w:tcPr>
          <w:tcW w:w="918" w:type="dxa"/>
        </w:tcPr>
        <w:sdt>
          <w:sdtPr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E9664B" w:rsidRPr="00C42293" w:rsidRDefault="00E9664B">
              <w:pPr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</w:pPr>
              <w:r w:rsidRPr="00C42293"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  <w:t xml:space="preserve">Page </w:t>
              </w:r>
              <w:r w:rsidRPr="00C42293"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  <w:fldChar w:fldCharType="begin"/>
              </w:r>
              <w:r w:rsidRPr="00C42293"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  <w:instrText xml:space="preserve"> PAGE </w:instrText>
              </w:r>
              <w:r w:rsidRPr="00C42293"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  <w:fldChar w:fldCharType="separate"/>
              </w:r>
              <w:r w:rsidR="006813C6">
                <w:rPr>
                  <w:rFonts w:ascii="Aparajita" w:hAnsi="Aparajita" w:cs="Aparajita"/>
                  <w:i/>
                  <w:noProof/>
                  <w:color w:val="17365D" w:themeColor="text2" w:themeShade="BF"/>
                  <w:sz w:val="25"/>
                  <w:szCs w:val="25"/>
                </w:rPr>
                <w:t>2</w:t>
              </w:r>
              <w:r w:rsidRPr="00C42293"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  <w:fldChar w:fldCharType="end"/>
              </w:r>
              <w:r w:rsidRPr="00C42293"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  <w:t xml:space="preserve"> of </w:t>
              </w:r>
              <w:r w:rsidRPr="00C42293"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  <w:fldChar w:fldCharType="begin"/>
              </w:r>
              <w:r w:rsidRPr="00C42293"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  <w:instrText xml:space="preserve"> NUMPAGES  </w:instrText>
              </w:r>
              <w:r w:rsidRPr="00C42293"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  <w:fldChar w:fldCharType="separate"/>
              </w:r>
              <w:r w:rsidR="006813C6">
                <w:rPr>
                  <w:rFonts w:ascii="Aparajita" w:hAnsi="Aparajita" w:cs="Aparajita"/>
                  <w:i/>
                  <w:noProof/>
                  <w:color w:val="17365D" w:themeColor="text2" w:themeShade="BF"/>
                  <w:sz w:val="25"/>
                  <w:szCs w:val="25"/>
                </w:rPr>
                <w:t>6</w:t>
              </w:r>
              <w:r w:rsidRPr="00C42293">
                <w:rPr>
                  <w:rFonts w:ascii="Aparajita" w:hAnsi="Aparajita" w:cs="Aparajita"/>
                  <w:i/>
                  <w:color w:val="17365D" w:themeColor="text2" w:themeShade="BF"/>
                  <w:sz w:val="25"/>
                  <w:szCs w:val="25"/>
                </w:rPr>
                <w:fldChar w:fldCharType="end"/>
              </w:r>
            </w:p>
          </w:sdtContent>
        </w:sdt>
        <w:p w:rsidR="00E9664B" w:rsidRPr="00C42293" w:rsidRDefault="00E9664B">
          <w:pPr>
            <w:pStyle w:val="Footer"/>
            <w:jc w:val="right"/>
            <w:rPr>
              <w:rFonts w:ascii="Aparajita" w:hAnsi="Aparajita" w:cs="Aparajita"/>
              <w:b/>
              <w:i/>
              <w:color w:val="17365D" w:themeColor="text2" w:themeShade="BF"/>
              <w:sz w:val="25"/>
              <w:szCs w:val="25"/>
            </w:rPr>
          </w:pPr>
        </w:p>
      </w:tc>
      <w:tc>
        <w:tcPr>
          <w:tcW w:w="7938" w:type="dxa"/>
        </w:tcPr>
        <w:p w:rsidR="00E9664B" w:rsidRPr="00C42293" w:rsidRDefault="00E9664B">
          <w:pPr>
            <w:pStyle w:val="Footer"/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</w:pPr>
          <w:r w:rsidRPr="00C42293"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  <w:t xml:space="preserve">The Academy </w:t>
          </w:r>
          <w:r w:rsidR="006813C6"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  <w:t>of</w:t>
          </w:r>
          <w:r w:rsidRPr="00C42293"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  <w:t xml:space="preserve"> Arts, Letters, Culture  and Public Affairs </w:t>
          </w:r>
        </w:p>
        <w:p w:rsidR="00E9664B" w:rsidRPr="00C42293" w:rsidRDefault="00E9664B">
          <w:pPr>
            <w:pStyle w:val="Footer"/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</w:pPr>
          <w:r w:rsidRPr="00C42293"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  <w:t>Schedule of Th</w:t>
          </w:r>
          <w:r w:rsidR="00BE6AD0"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  <w:t>esis Presentations: 2017 August 14</w:t>
          </w:r>
          <w:r w:rsidR="00BE6AD0" w:rsidRPr="00BE6AD0"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  <w:vertAlign w:val="superscript"/>
            </w:rPr>
            <w:t>th</w:t>
          </w:r>
          <w:r w:rsidR="00BE6AD0"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  <w:t xml:space="preserve"> – 18</w:t>
          </w:r>
          <w:r w:rsidR="00BE6AD0" w:rsidRPr="00BE6AD0"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  <w:vertAlign w:val="superscript"/>
            </w:rPr>
            <w:t>th</w:t>
          </w:r>
          <w:r w:rsidR="00BE6AD0"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  <w:t xml:space="preserve"> </w:t>
          </w:r>
        </w:p>
        <w:p w:rsidR="00E9664B" w:rsidRPr="00C42293" w:rsidRDefault="00E9664B">
          <w:pPr>
            <w:pStyle w:val="Footer"/>
            <w:rPr>
              <w:rFonts w:ascii="Aparajita" w:hAnsi="Aparajita" w:cs="Aparajita"/>
              <w:i/>
              <w:color w:val="17365D" w:themeColor="text2" w:themeShade="BF"/>
              <w:sz w:val="25"/>
              <w:szCs w:val="25"/>
            </w:rPr>
          </w:pPr>
        </w:p>
      </w:tc>
    </w:tr>
  </w:tbl>
  <w:p w:rsidR="00E9664B" w:rsidRDefault="00E966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3A1" w:rsidRDefault="007C23A1" w:rsidP="008F6DF9">
      <w:pPr>
        <w:spacing w:after="0" w:line="240" w:lineRule="auto"/>
      </w:pPr>
      <w:r>
        <w:separator/>
      </w:r>
    </w:p>
  </w:footnote>
  <w:footnote w:type="continuationSeparator" w:id="0">
    <w:p w:rsidR="007C23A1" w:rsidRDefault="007C23A1" w:rsidP="008F6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64B" w:rsidRDefault="00E9664B" w:rsidP="00BE6AD0">
    <w:pPr>
      <w:pStyle w:val="Header"/>
      <w:jc w:val="center"/>
    </w:pPr>
    <w:r w:rsidRPr="008F6DF9">
      <w:rPr>
        <w:noProof/>
      </w:rPr>
      <w:drawing>
        <wp:inline distT="0" distB="0" distL="0" distR="0" wp14:anchorId="53B3837C" wp14:editId="28C7FE8B">
          <wp:extent cx="1800225" cy="933450"/>
          <wp:effectExtent l="19050" t="0" r="9525" b="0"/>
          <wp:docPr id="1" name="Picture 1" descr="UTT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88" name="Picture 4" descr="UTT-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651" cy="936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9664B" w:rsidRDefault="00E9664B" w:rsidP="00380658">
    <w:pPr>
      <w:pStyle w:val="Header"/>
      <w:jc w:val="center"/>
    </w:pPr>
  </w:p>
  <w:p w:rsidR="00E9664B" w:rsidRPr="00724604" w:rsidRDefault="00E9664B" w:rsidP="00380658">
    <w:pPr>
      <w:pStyle w:val="Header"/>
      <w:jc w:val="center"/>
      <w:rPr>
        <w:rFonts w:ascii="Aparajita" w:hAnsi="Aparajita" w:cs="Aparajita"/>
        <w:sz w:val="28"/>
        <w:szCs w:val="28"/>
      </w:rPr>
    </w:pPr>
    <w:r w:rsidRPr="00724604">
      <w:rPr>
        <w:rFonts w:ascii="Aparajita" w:hAnsi="Aparajita" w:cs="Aparajita"/>
        <w:sz w:val="28"/>
        <w:szCs w:val="28"/>
      </w:rPr>
      <w:t xml:space="preserve">The Academy </w:t>
    </w:r>
    <w:r w:rsidR="006813C6">
      <w:rPr>
        <w:rFonts w:ascii="Aparajita" w:hAnsi="Aparajita" w:cs="Aparajita"/>
        <w:sz w:val="28"/>
        <w:szCs w:val="28"/>
      </w:rPr>
      <w:t>of</w:t>
    </w:r>
    <w:r w:rsidRPr="00724604">
      <w:rPr>
        <w:rFonts w:ascii="Aparajita" w:hAnsi="Aparajita" w:cs="Aparajita"/>
        <w:sz w:val="28"/>
        <w:szCs w:val="28"/>
      </w:rPr>
      <w:t xml:space="preserve"> Arts, Letters, Culture and Public Affairs</w:t>
    </w:r>
  </w:p>
  <w:p w:rsidR="00E9664B" w:rsidRPr="00724604" w:rsidRDefault="00E9664B" w:rsidP="00380658">
    <w:pPr>
      <w:pStyle w:val="Header"/>
      <w:jc w:val="center"/>
      <w:rPr>
        <w:rFonts w:ascii="Aparajita" w:hAnsi="Aparajita" w:cs="Aparajita"/>
        <w:sz w:val="28"/>
        <w:szCs w:val="28"/>
      </w:rPr>
    </w:pPr>
    <w:r w:rsidRPr="00724604">
      <w:rPr>
        <w:rFonts w:ascii="Aparajita" w:hAnsi="Aparajita" w:cs="Aparajita"/>
        <w:sz w:val="28"/>
        <w:szCs w:val="28"/>
      </w:rPr>
      <w:t>Master of Arts in Carnival Studies</w:t>
    </w:r>
  </w:p>
  <w:p w:rsidR="002E2AAB" w:rsidRDefault="006F5881" w:rsidP="008435F3">
    <w:pPr>
      <w:pStyle w:val="Header"/>
      <w:jc w:val="center"/>
      <w:rPr>
        <w:rFonts w:ascii="Aparajita" w:hAnsi="Aparajita" w:cs="Aparajita"/>
        <w:sz w:val="28"/>
        <w:szCs w:val="28"/>
      </w:rPr>
    </w:pPr>
    <w:r>
      <w:rPr>
        <w:rFonts w:ascii="Aparajita" w:hAnsi="Aparajita" w:cs="Aparajita"/>
        <w:sz w:val="28"/>
        <w:szCs w:val="28"/>
      </w:rPr>
      <w:t>Academic Year 2016/2017</w:t>
    </w:r>
    <w:r w:rsidR="00695817">
      <w:rPr>
        <w:rFonts w:ascii="Aparajita" w:hAnsi="Aparajita" w:cs="Aparajita"/>
        <w:sz w:val="28"/>
        <w:szCs w:val="28"/>
      </w:rPr>
      <w:t xml:space="preserve"> </w:t>
    </w:r>
    <w:r w:rsidR="00BE6AD0">
      <w:rPr>
        <w:rFonts w:ascii="Aparajita" w:hAnsi="Aparajita" w:cs="Aparajita"/>
        <w:sz w:val="28"/>
        <w:szCs w:val="28"/>
      </w:rPr>
      <w:t>| T3</w:t>
    </w:r>
  </w:p>
  <w:p w:rsidR="00321DD7" w:rsidRPr="00C42293" w:rsidRDefault="002E2AAB" w:rsidP="008435F3">
    <w:pPr>
      <w:pStyle w:val="Header"/>
      <w:jc w:val="center"/>
      <w:rPr>
        <w:rFonts w:ascii="Aparajita" w:hAnsi="Aparajita" w:cs="Aparajita"/>
        <w:color w:val="1D1B11" w:themeColor="background2" w:themeShade="1A"/>
        <w:sz w:val="28"/>
        <w:szCs w:val="28"/>
        <w:u w:val="single"/>
      </w:rPr>
    </w:pPr>
    <w:r w:rsidRPr="00C42293">
      <w:rPr>
        <w:rFonts w:ascii="Aparajita" w:hAnsi="Aparajita" w:cs="Aparajita"/>
        <w:color w:val="1D1B11" w:themeColor="background2" w:themeShade="1A"/>
        <w:sz w:val="28"/>
        <w:szCs w:val="28"/>
        <w:u w:val="single"/>
      </w:rPr>
      <w:t>Sc</w:t>
    </w:r>
    <w:r w:rsidR="00BE6AD0">
      <w:rPr>
        <w:rFonts w:ascii="Aparajita" w:hAnsi="Aparajita" w:cs="Aparajita"/>
        <w:color w:val="1D1B11" w:themeColor="background2" w:themeShade="1A"/>
        <w:sz w:val="28"/>
        <w:szCs w:val="28"/>
        <w:u w:val="single"/>
      </w:rPr>
      <w:t>hedule of Thesis Presentations – CAST7001</w:t>
    </w:r>
  </w:p>
  <w:p w:rsidR="00E9664B" w:rsidRPr="008435F3" w:rsidRDefault="002E2AAB" w:rsidP="008435F3">
    <w:pPr>
      <w:pStyle w:val="Header"/>
      <w:jc w:val="center"/>
      <w:rPr>
        <w:rFonts w:ascii="Aparajita" w:hAnsi="Aparajita" w:cs="Aparajita"/>
        <w:sz w:val="28"/>
        <w:szCs w:val="28"/>
      </w:rPr>
    </w:pPr>
    <w:r w:rsidRPr="00656B6C">
      <w:rPr>
        <w:rFonts w:ascii="Aparajita" w:hAnsi="Aparajita" w:cs="Aparajita"/>
        <w:b/>
        <w:color w:val="1D1B11" w:themeColor="background2" w:themeShade="1A"/>
        <w:sz w:val="30"/>
        <w:szCs w:val="3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1BF"/>
    <w:multiLevelType w:val="hybridMultilevel"/>
    <w:tmpl w:val="3440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040D"/>
    <w:multiLevelType w:val="hybridMultilevel"/>
    <w:tmpl w:val="4F34F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D4E53"/>
    <w:multiLevelType w:val="hybridMultilevel"/>
    <w:tmpl w:val="353A6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428EB"/>
    <w:multiLevelType w:val="hybridMultilevel"/>
    <w:tmpl w:val="EE5A7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E0D08"/>
    <w:multiLevelType w:val="hybridMultilevel"/>
    <w:tmpl w:val="2C448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D7FFE"/>
    <w:multiLevelType w:val="hybridMultilevel"/>
    <w:tmpl w:val="F398B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BD611F0"/>
    <w:multiLevelType w:val="hybridMultilevel"/>
    <w:tmpl w:val="A250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F86EA6"/>
    <w:multiLevelType w:val="hybridMultilevel"/>
    <w:tmpl w:val="7A929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F9"/>
    <w:rsid w:val="00027F92"/>
    <w:rsid w:val="00031A9D"/>
    <w:rsid w:val="00046E86"/>
    <w:rsid w:val="00074A2E"/>
    <w:rsid w:val="000849E1"/>
    <w:rsid w:val="00086851"/>
    <w:rsid w:val="000B0DD3"/>
    <w:rsid w:val="000C36BA"/>
    <w:rsid w:val="000C3A43"/>
    <w:rsid w:val="000D4A45"/>
    <w:rsid w:val="000D6F64"/>
    <w:rsid w:val="000F4B65"/>
    <w:rsid w:val="00100ED1"/>
    <w:rsid w:val="00154DCA"/>
    <w:rsid w:val="0015668A"/>
    <w:rsid w:val="00185244"/>
    <w:rsid w:val="00187091"/>
    <w:rsid w:val="00187B30"/>
    <w:rsid w:val="001972E0"/>
    <w:rsid w:val="001C5D18"/>
    <w:rsid w:val="001E7A1F"/>
    <w:rsid w:val="001F4B73"/>
    <w:rsid w:val="00211F84"/>
    <w:rsid w:val="002135A7"/>
    <w:rsid w:val="00220DDF"/>
    <w:rsid w:val="002406DC"/>
    <w:rsid w:val="00253210"/>
    <w:rsid w:val="0026197F"/>
    <w:rsid w:val="00264DC7"/>
    <w:rsid w:val="00280733"/>
    <w:rsid w:val="00281D59"/>
    <w:rsid w:val="0029685C"/>
    <w:rsid w:val="002B06D0"/>
    <w:rsid w:val="002C26B8"/>
    <w:rsid w:val="002D6B8B"/>
    <w:rsid w:val="002E029B"/>
    <w:rsid w:val="002E2AAB"/>
    <w:rsid w:val="003064C6"/>
    <w:rsid w:val="00310385"/>
    <w:rsid w:val="00310AC8"/>
    <w:rsid w:val="00321DD7"/>
    <w:rsid w:val="00325FA4"/>
    <w:rsid w:val="00326BB7"/>
    <w:rsid w:val="003276AA"/>
    <w:rsid w:val="00340EE9"/>
    <w:rsid w:val="0034387B"/>
    <w:rsid w:val="00347385"/>
    <w:rsid w:val="003629AC"/>
    <w:rsid w:val="0036668B"/>
    <w:rsid w:val="00380658"/>
    <w:rsid w:val="00393AC0"/>
    <w:rsid w:val="003A4041"/>
    <w:rsid w:val="003A60C5"/>
    <w:rsid w:val="003D3976"/>
    <w:rsid w:val="003E44BF"/>
    <w:rsid w:val="003F1403"/>
    <w:rsid w:val="00415624"/>
    <w:rsid w:val="00425416"/>
    <w:rsid w:val="004423B6"/>
    <w:rsid w:val="00444812"/>
    <w:rsid w:val="004635BD"/>
    <w:rsid w:val="0047044F"/>
    <w:rsid w:val="00470F1C"/>
    <w:rsid w:val="0047760D"/>
    <w:rsid w:val="00482D0A"/>
    <w:rsid w:val="004872AF"/>
    <w:rsid w:val="00491B4A"/>
    <w:rsid w:val="004B20FF"/>
    <w:rsid w:val="004B7D3D"/>
    <w:rsid w:val="004C4C28"/>
    <w:rsid w:val="004D566A"/>
    <w:rsid w:val="004E2FB7"/>
    <w:rsid w:val="004F1FC9"/>
    <w:rsid w:val="0052486C"/>
    <w:rsid w:val="00534A5F"/>
    <w:rsid w:val="00546C0D"/>
    <w:rsid w:val="005613F9"/>
    <w:rsid w:val="00572C57"/>
    <w:rsid w:val="0058273C"/>
    <w:rsid w:val="00597D22"/>
    <w:rsid w:val="005A0EA5"/>
    <w:rsid w:val="005B7A66"/>
    <w:rsid w:val="005C7235"/>
    <w:rsid w:val="005F56B8"/>
    <w:rsid w:val="006001CE"/>
    <w:rsid w:val="00603BBF"/>
    <w:rsid w:val="00610EC3"/>
    <w:rsid w:val="0061177F"/>
    <w:rsid w:val="00656B6C"/>
    <w:rsid w:val="006711A6"/>
    <w:rsid w:val="00675540"/>
    <w:rsid w:val="006813C6"/>
    <w:rsid w:val="00687D9E"/>
    <w:rsid w:val="00695817"/>
    <w:rsid w:val="006B0D1E"/>
    <w:rsid w:val="006C423B"/>
    <w:rsid w:val="006D0CBB"/>
    <w:rsid w:val="006D353A"/>
    <w:rsid w:val="006F5881"/>
    <w:rsid w:val="006F644C"/>
    <w:rsid w:val="00700764"/>
    <w:rsid w:val="00701919"/>
    <w:rsid w:val="007164FB"/>
    <w:rsid w:val="00722682"/>
    <w:rsid w:val="0072269B"/>
    <w:rsid w:val="00724604"/>
    <w:rsid w:val="007344F7"/>
    <w:rsid w:val="00757498"/>
    <w:rsid w:val="0076403D"/>
    <w:rsid w:val="007904A7"/>
    <w:rsid w:val="007934E6"/>
    <w:rsid w:val="007B6384"/>
    <w:rsid w:val="007B6D63"/>
    <w:rsid w:val="007C23A1"/>
    <w:rsid w:val="007E570B"/>
    <w:rsid w:val="007F2006"/>
    <w:rsid w:val="007F2986"/>
    <w:rsid w:val="007F2D21"/>
    <w:rsid w:val="00812062"/>
    <w:rsid w:val="00837D43"/>
    <w:rsid w:val="008435F3"/>
    <w:rsid w:val="008B604F"/>
    <w:rsid w:val="008E3BB0"/>
    <w:rsid w:val="008F4B2D"/>
    <w:rsid w:val="008F6DF9"/>
    <w:rsid w:val="009141D9"/>
    <w:rsid w:val="00916851"/>
    <w:rsid w:val="009643A8"/>
    <w:rsid w:val="00982099"/>
    <w:rsid w:val="00982FBF"/>
    <w:rsid w:val="009A6EA7"/>
    <w:rsid w:val="009B1582"/>
    <w:rsid w:val="009D4E11"/>
    <w:rsid w:val="00A00DAF"/>
    <w:rsid w:val="00A176C7"/>
    <w:rsid w:val="00A344A2"/>
    <w:rsid w:val="00A44F93"/>
    <w:rsid w:val="00A535AD"/>
    <w:rsid w:val="00A65868"/>
    <w:rsid w:val="00A80D98"/>
    <w:rsid w:val="00AA03E8"/>
    <w:rsid w:val="00AB2F3D"/>
    <w:rsid w:val="00AC2C44"/>
    <w:rsid w:val="00AD0073"/>
    <w:rsid w:val="00AD5AE0"/>
    <w:rsid w:val="00AF10E7"/>
    <w:rsid w:val="00AF7690"/>
    <w:rsid w:val="00B00588"/>
    <w:rsid w:val="00B07985"/>
    <w:rsid w:val="00B16A71"/>
    <w:rsid w:val="00B23ED4"/>
    <w:rsid w:val="00B47075"/>
    <w:rsid w:val="00B53DD5"/>
    <w:rsid w:val="00B66BA1"/>
    <w:rsid w:val="00BE422D"/>
    <w:rsid w:val="00BE6AD0"/>
    <w:rsid w:val="00BF1B16"/>
    <w:rsid w:val="00BF4DEA"/>
    <w:rsid w:val="00C07F9D"/>
    <w:rsid w:val="00C10F54"/>
    <w:rsid w:val="00C378F2"/>
    <w:rsid w:val="00C42293"/>
    <w:rsid w:val="00C433FD"/>
    <w:rsid w:val="00CB0ABD"/>
    <w:rsid w:val="00CC0A19"/>
    <w:rsid w:val="00CD0E55"/>
    <w:rsid w:val="00CD0F8A"/>
    <w:rsid w:val="00CE14BB"/>
    <w:rsid w:val="00D05297"/>
    <w:rsid w:val="00D17A0F"/>
    <w:rsid w:val="00D308F9"/>
    <w:rsid w:val="00D55DA6"/>
    <w:rsid w:val="00D92052"/>
    <w:rsid w:val="00DD4E69"/>
    <w:rsid w:val="00DE11EA"/>
    <w:rsid w:val="00DE63C0"/>
    <w:rsid w:val="00DF37A5"/>
    <w:rsid w:val="00DF7517"/>
    <w:rsid w:val="00E34064"/>
    <w:rsid w:val="00E3459D"/>
    <w:rsid w:val="00E51F35"/>
    <w:rsid w:val="00E73729"/>
    <w:rsid w:val="00E908C7"/>
    <w:rsid w:val="00E92AF1"/>
    <w:rsid w:val="00E9664B"/>
    <w:rsid w:val="00EB17C3"/>
    <w:rsid w:val="00EB273B"/>
    <w:rsid w:val="00EB6094"/>
    <w:rsid w:val="00EC72B1"/>
    <w:rsid w:val="00ED3299"/>
    <w:rsid w:val="00F10566"/>
    <w:rsid w:val="00F457CF"/>
    <w:rsid w:val="00F46DAB"/>
    <w:rsid w:val="00F46FFF"/>
    <w:rsid w:val="00F5402A"/>
    <w:rsid w:val="00F7251C"/>
    <w:rsid w:val="00F81DAF"/>
    <w:rsid w:val="00FA0A03"/>
    <w:rsid w:val="00FA230E"/>
    <w:rsid w:val="00FA2541"/>
    <w:rsid w:val="00FB6F6E"/>
    <w:rsid w:val="00FC2BE0"/>
    <w:rsid w:val="00FC33B8"/>
    <w:rsid w:val="00FC4D11"/>
    <w:rsid w:val="00FD7310"/>
    <w:rsid w:val="00FE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A2E"/>
  </w:style>
  <w:style w:type="paragraph" w:styleId="Heading1">
    <w:name w:val="heading 1"/>
    <w:basedOn w:val="Normal"/>
    <w:next w:val="Normal"/>
    <w:link w:val="Heading1Char"/>
    <w:uiPriority w:val="9"/>
    <w:qFormat/>
    <w:rsid w:val="00CD0E55"/>
    <w:pPr>
      <w:keepNext/>
      <w:framePr w:hSpace="180" w:wrap="around" w:vAnchor="text" w:hAnchor="margin" w:y="111"/>
      <w:spacing w:after="0" w:line="240" w:lineRule="auto"/>
      <w:jc w:val="center"/>
      <w:outlineLvl w:val="0"/>
    </w:pPr>
    <w:rPr>
      <w:rFonts w:ascii="Aparajita" w:hAnsi="Aparajita" w:cs="Aparajita"/>
      <w:i/>
      <w:color w:val="1D1B11" w:themeColor="background2" w:themeShade="1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DF9"/>
  </w:style>
  <w:style w:type="paragraph" w:styleId="Footer">
    <w:name w:val="footer"/>
    <w:basedOn w:val="Normal"/>
    <w:link w:val="FooterChar"/>
    <w:uiPriority w:val="99"/>
    <w:unhideWhenUsed/>
    <w:rsid w:val="008F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DF9"/>
  </w:style>
  <w:style w:type="paragraph" w:styleId="BalloonText">
    <w:name w:val="Balloon Text"/>
    <w:basedOn w:val="Normal"/>
    <w:link w:val="BalloonTextChar"/>
    <w:uiPriority w:val="99"/>
    <w:semiHidden/>
    <w:unhideWhenUsed/>
    <w:rsid w:val="008F6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D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6DF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F200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F200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D0E55"/>
    <w:rPr>
      <w:rFonts w:ascii="Aparajita" w:hAnsi="Aparajita" w:cs="Aparajita"/>
      <w:i/>
      <w:color w:val="1D1B11" w:themeColor="background2" w:themeShade="1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A2E"/>
  </w:style>
  <w:style w:type="paragraph" w:styleId="Heading1">
    <w:name w:val="heading 1"/>
    <w:basedOn w:val="Normal"/>
    <w:next w:val="Normal"/>
    <w:link w:val="Heading1Char"/>
    <w:uiPriority w:val="9"/>
    <w:qFormat/>
    <w:rsid w:val="00CD0E55"/>
    <w:pPr>
      <w:keepNext/>
      <w:framePr w:hSpace="180" w:wrap="around" w:vAnchor="text" w:hAnchor="margin" w:y="111"/>
      <w:spacing w:after="0" w:line="240" w:lineRule="auto"/>
      <w:jc w:val="center"/>
      <w:outlineLvl w:val="0"/>
    </w:pPr>
    <w:rPr>
      <w:rFonts w:ascii="Aparajita" w:hAnsi="Aparajita" w:cs="Aparajita"/>
      <w:i/>
      <w:color w:val="1D1B11" w:themeColor="background2" w:themeShade="1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DF9"/>
  </w:style>
  <w:style w:type="paragraph" w:styleId="Footer">
    <w:name w:val="footer"/>
    <w:basedOn w:val="Normal"/>
    <w:link w:val="FooterChar"/>
    <w:uiPriority w:val="99"/>
    <w:unhideWhenUsed/>
    <w:rsid w:val="008F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DF9"/>
  </w:style>
  <w:style w:type="paragraph" w:styleId="BalloonText">
    <w:name w:val="Balloon Text"/>
    <w:basedOn w:val="Normal"/>
    <w:link w:val="BalloonTextChar"/>
    <w:uiPriority w:val="99"/>
    <w:semiHidden/>
    <w:unhideWhenUsed/>
    <w:rsid w:val="008F6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D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6DF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F200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F200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D0E55"/>
    <w:rPr>
      <w:rFonts w:ascii="Aparajita" w:hAnsi="Aparajita" w:cs="Aparajita"/>
      <w:i/>
      <w:color w:val="1D1B11" w:themeColor="background2" w:themeShade="1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30F93.C509CF8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camiraramdath</dc:creator>
  <cp:lastModifiedBy>Janelle Peters</cp:lastModifiedBy>
  <cp:revision>2</cp:revision>
  <cp:lastPrinted>2014-08-07T11:16:00Z</cp:lastPrinted>
  <dcterms:created xsi:type="dcterms:W3CDTF">2017-08-08T19:04:00Z</dcterms:created>
  <dcterms:modified xsi:type="dcterms:W3CDTF">2017-08-08T19:04:00Z</dcterms:modified>
</cp:coreProperties>
</file>